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6C" w:rsidRPr="00D05E6C" w:rsidRDefault="00D05E6C" w:rsidP="00D05E6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05E6C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D05E6C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D05E6C" w:rsidRPr="00D05E6C" w:rsidRDefault="00D05E6C" w:rsidP="00D05E6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05E6C">
        <w:rPr>
          <w:rFonts w:ascii="Times New Roman" w:hAnsi="Times New Roman"/>
          <w:b/>
          <w:sz w:val="24"/>
          <w:szCs w:val="24"/>
        </w:rPr>
        <w:t>«Средняя общеобразовательная школа пгт Посьет</w:t>
      </w:r>
    </w:p>
    <w:p w:rsidR="00D05E6C" w:rsidRPr="00D05E6C" w:rsidRDefault="00D05E6C" w:rsidP="00D05E6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05E6C">
        <w:rPr>
          <w:rFonts w:ascii="Times New Roman" w:hAnsi="Times New Roman"/>
          <w:b/>
          <w:sz w:val="24"/>
          <w:szCs w:val="24"/>
        </w:rPr>
        <w:t>Хасанского муниципального района»</w:t>
      </w:r>
    </w:p>
    <w:p w:rsidR="00D05E6C" w:rsidRPr="00D05E6C" w:rsidRDefault="00D05E6C" w:rsidP="00D05E6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4"/>
        </w:rPr>
      </w:pPr>
      <w:r w:rsidRPr="00D05E6C">
        <w:rPr>
          <w:rFonts w:ascii="Times New Roman" w:hAnsi="Times New Roman"/>
          <w:b/>
          <w:sz w:val="20"/>
          <w:szCs w:val="24"/>
        </w:rPr>
        <w:t>692705. Россия. Приморский край, Хасанский район, пгт Посьет, ул. Портовая, д.18.</w:t>
      </w:r>
    </w:p>
    <w:p w:rsidR="00D05E6C" w:rsidRPr="00D05E6C" w:rsidRDefault="00D05E6C" w:rsidP="00D05E6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4"/>
        </w:rPr>
      </w:pPr>
      <w:r w:rsidRPr="00D05E6C">
        <w:rPr>
          <w:rFonts w:ascii="Times New Roman" w:hAnsi="Times New Roman"/>
          <w:b/>
          <w:sz w:val="20"/>
          <w:szCs w:val="24"/>
        </w:rPr>
        <w:t>тел: 8(42331)20-2-95, е-</w:t>
      </w:r>
      <w:r w:rsidRPr="00D05E6C">
        <w:rPr>
          <w:rFonts w:ascii="Times New Roman" w:hAnsi="Times New Roman"/>
          <w:b/>
          <w:sz w:val="20"/>
          <w:szCs w:val="24"/>
          <w:lang w:val="en-US"/>
        </w:rPr>
        <w:t>mail</w:t>
      </w:r>
      <w:r w:rsidRPr="00D05E6C">
        <w:rPr>
          <w:rFonts w:ascii="Times New Roman" w:hAnsi="Times New Roman"/>
          <w:b/>
          <w:sz w:val="20"/>
          <w:szCs w:val="24"/>
        </w:rPr>
        <w:t>:</w:t>
      </w:r>
      <w:r w:rsidRPr="00D05E6C">
        <w:rPr>
          <w:rFonts w:ascii="Times New Roman" w:hAnsi="Times New Roman"/>
          <w:b/>
          <w:sz w:val="20"/>
          <w:szCs w:val="24"/>
          <w:lang w:val="en-US"/>
        </w:rPr>
        <w:t>sea</w:t>
      </w:r>
      <w:r w:rsidRPr="00D05E6C">
        <w:rPr>
          <w:rFonts w:ascii="Times New Roman" w:hAnsi="Times New Roman"/>
          <w:b/>
          <w:sz w:val="20"/>
          <w:szCs w:val="24"/>
        </w:rPr>
        <w:t>-</w:t>
      </w:r>
      <w:r w:rsidRPr="00D05E6C">
        <w:rPr>
          <w:rFonts w:ascii="Times New Roman" w:hAnsi="Times New Roman"/>
          <w:b/>
          <w:sz w:val="20"/>
          <w:szCs w:val="24"/>
          <w:lang w:val="en-US"/>
        </w:rPr>
        <w:t>schools</w:t>
      </w:r>
      <w:r w:rsidRPr="00D05E6C">
        <w:rPr>
          <w:rFonts w:ascii="Times New Roman" w:hAnsi="Times New Roman"/>
          <w:b/>
          <w:sz w:val="20"/>
          <w:szCs w:val="24"/>
        </w:rPr>
        <w:t>@</w:t>
      </w:r>
      <w:r w:rsidRPr="00D05E6C">
        <w:rPr>
          <w:rFonts w:ascii="Times New Roman" w:hAnsi="Times New Roman"/>
          <w:b/>
          <w:sz w:val="20"/>
          <w:szCs w:val="24"/>
          <w:lang w:val="en-US"/>
        </w:rPr>
        <w:t>mail</w:t>
      </w:r>
      <w:r w:rsidRPr="00D05E6C">
        <w:rPr>
          <w:rFonts w:ascii="Times New Roman" w:hAnsi="Times New Roman"/>
          <w:b/>
          <w:sz w:val="20"/>
          <w:szCs w:val="24"/>
        </w:rPr>
        <w:t>.</w:t>
      </w:r>
      <w:r w:rsidRPr="00D05E6C">
        <w:rPr>
          <w:rFonts w:ascii="Times New Roman" w:hAnsi="Times New Roman"/>
          <w:b/>
          <w:sz w:val="20"/>
          <w:szCs w:val="24"/>
          <w:lang w:val="en-US"/>
        </w:rPr>
        <w:t>ru</w:t>
      </w:r>
      <w:r>
        <w:rPr>
          <w:rFonts w:ascii="Times New Roman" w:hAnsi="Times New Roman"/>
          <w:b/>
          <w:sz w:val="20"/>
          <w:szCs w:val="24"/>
        </w:rPr>
        <w:t xml:space="preserve"> </w:t>
      </w:r>
    </w:p>
    <w:p w:rsidR="00C3281E" w:rsidRDefault="00C3281E" w:rsidP="00D05E6C">
      <w:pPr>
        <w:jc w:val="right"/>
      </w:pPr>
    </w:p>
    <w:p w:rsidR="00D05E6C" w:rsidRPr="00464F69" w:rsidRDefault="00D05E6C" w:rsidP="00D05E6C">
      <w:pPr>
        <w:jc w:val="right"/>
        <w:rPr>
          <w:rFonts w:ascii="Times New Roman" w:hAnsi="Times New Roman"/>
          <w:sz w:val="24"/>
          <w:szCs w:val="28"/>
        </w:rPr>
      </w:pPr>
      <w:r w:rsidRPr="00464F69">
        <w:rPr>
          <w:rFonts w:ascii="Times New Roman" w:hAnsi="Times New Roman"/>
          <w:sz w:val="24"/>
          <w:szCs w:val="28"/>
        </w:rPr>
        <w:t xml:space="preserve">УТВЕРЖДАЮ </w:t>
      </w:r>
    </w:p>
    <w:p w:rsidR="00D05E6C" w:rsidRPr="00464F69" w:rsidRDefault="00D05E6C" w:rsidP="00D05E6C">
      <w:pPr>
        <w:jc w:val="right"/>
        <w:rPr>
          <w:rFonts w:ascii="Times New Roman" w:hAnsi="Times New Roman"/>
          <w:sz w:val="24"/>
          <w:szCs w:val="28"/>
        </w:rPr>
      </w:pPr>
      <w:r w:rsidRPr="00464F69">
        <w:rPr>
          <w:rFonts w:ascii="Times New Roman" w:hAnsi="Times New Roman"/>
          <w:sz w:val="24"/>
          <w:szCs w:val="28"/>
        </w:rPr>
        <w:t>И.о. директора МБОУ СОШ пгт Посьет</w:t>
      </w:r>
    </w:p>
    <w:p w:rsidR="007D3DEC" w:rsidRPr="00464F69" w:rsidRDefault="00D05E6C" w:rsidP="00D05E6C">
      <w:pPr>
        <w:jc w:val="right"/>
        <w:rPr>
          <w:rFonts w:ascii="Times New Roman" w:hAnsi="Times New Roman"/>
          <w:sz w:val="24"/>
          <w:szCs w:val="28"/>
        </w:rPr>
      </w:pPr>
      <w:r w:rsidRPr="00464F69">
        <w:rPr>
          <w:rFonts w:ascii="Times New Roman" w:hAnsi="Times New Roman"/>
          <w:sz w:val="24"/>
          <w:szCs w:val="28"/>
        </w:rPr>
        <w:t>______________А.В. Окольничникова</w:t>
      </w:r>
    </w:p>
    <w:p w:rsidR="007D3DEC" w:rsidRDefault="007D3DEC" w:rsidP="00D05E6C">
      <w:pPr>
        <w:jc w:val="right"/>
        <w:rPr>
          <w:rFonts w:ascii="Times New Roman" w:hAnsi="Times New Roman"/>
          <w:sz w:val="24"/>
          <w:szCs w:val="28"/>
        </w:rPr>
      </w:pPr>
      <w:r w:rsidRPr="00464F69">
        <w:rPr>
          <w:rFonts w:ascii="Times New Roman" w:hAnsi="Times New Roman"/>
          <w:sz w:val="24"/>
          <w:szCs w:val="28"/>
        </w:rPr>
        <w:t>«____»_____________________2024г</w:t>
      </w:r>
    </w:p>
    <w:p w:rsidR="00464F69" w:rsidRPr="00464F69" w:rsidRDefault="00464F69" w:rsidP="00D05E6C">
      <w:pPr>
        <w:jc w:val="right"/>
        <w:rPr>
          <w:rFonts w:ascii="Times New Roman" w:hAnsi="Times New Roman"/>
          <w:sz w:val="24"/>
          <w:szCs w:val="28"/>
        </w:rPr>
      </w:pPr>
    </w:p>
    <w:p w:rsidR="00464F69" w:rsidRDefault="007D3DEC" w:rsidP="00464F69">
      <w:pPr>
        <w:jc w:val="center"/>
        <w:rPr>
          <w:rFonts w:ascii="Times New Roman" w:hAnsi="Times New Roman"/>
          <w:b/>
          <w:sz w:val="28"/>
          <w:szCs w:val="28"/>
        </w:rPr>
      </w:pPr>
      <w:r w:rsidRPr="00464F69">
        <w:rPr>
          <w:rFonts w:ascii="Times New Roman" w:hAnsi="Times New Roman"/>
          <w:b/>
          <w:sz w:val="28"/>
          <w:szCs w:val="28"/>
        </w:rPr>
        <w:t>Алгоритм действий педа</w:t>
      </w:r>
      <w:bookmarkStart w:id="0" w:name="_GoBack"/>
      <w:bookmarkEnd w:id="0"/>
      <w:r w:rsidRPr="00464F69">
        <w:rPr>
          <w:rFonts w:ascii="Times New Roman" w:hAnsi="Times New Roman"/>
          <w:b/>
          <w:sz w:val="28"/>
          <w:szCs w:val="28"/>
        </w:rPr>
        <w:t xml:space="preserve">гогических работников в случае выявления детей с признаками вовлечения в деструктивную идеологию </w:t>
      </w:r>
      <w:r w:rsidR="00D05E6C" w:rsidRPr="00464F69">
        <w:rPr>
          <w:rFonts w:ascii="Times New Roman" w:hAnsi="Times New Roman"/>
          <w:b/>
          <w:sz w:val="28"/>
          <w:szCs w:val="28"/>
        </w:rPr>
        <w:t xml:space="preserve"> </w:t>
      </w:r>
    </w:p>
    <w:p w:rsidR="004161D7" w:rsidRPr="004161D7" w:rsidRDefault="004161D7" w:rsidP="004161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61D7">
        <w:rPr>
          <w:rFonts w:ascii="Times New Roman" w:hAnsi="Times New Roman"/>
          <w:sz w:val="28"/>
          <w:szCs w:val="28"/>
        </w:rPr>
        <w:t xml:space="preserve">В целях выявления детей, попавших под влияние секты или неформальных молодежных объединений, учитель (преподаватель) должен обращать внимание на следующие факты: </w:t>
      </w:r>
    </w:p>
    <w:p w:rsidR="004161D7" w:rsidRPr="004161D7" w:rsidRDefault="004161D7" w:rsidP="004161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61D7">
        <w:rPr>
          <w:rFonts w:ascii="Times New Roman" w:hAnsi="Times New Roman"/>
          <w:sz w:val="28"/>
          <w:szCs w:val="28"/>
        </w:rPr>
        <w:t xml:space="preserve">1. Изменение интересов у ребенка. Он меньше интересуется школьными делами, стал равнодушен к общению с друзьями, охладел к учебе, вообще к привычным развлечениям, увлечениям, читает нацистскую литературу. </w:t>
      </w:r>
    </w:p>
    <w:p w:rsidR="004161D7" w:rsidRPr="004161D7" w:rsidRDefault="004161D7" w:rsidP="004161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61D7">
        <w:rPr>
          <w:rFonts w:ascii="Times New Roman" w:hAnsi="Times New Roman"/>
          <w:sz w:val="28"/>
          <w:szCs w:val="28"/>
        </w:rPr>
        <w:t>2. Изменения в поведении. Обучающийся неадекватно или агрессивно реагирует на повседневные, привычные вещи, проявляет подчеркнутое безразличие ко всему.</w:t>
      </w:r>
    </w:p>
    <w:p w:rsidR="004161D7" w:rsidRPr="004161D7" w:rsidRDefault="004161D7" w:rsidP="004161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61D7">
        <w:rPr>
          <w:rFonts w:ascii="Times New Roman" w:hAnsi="Times New Roman"/>
          <w:sz w:val="28"/>
          <w:szCs w:val="28"/>
        </w:rPr>
        <w:t>3. Изменение речи. Ребенок использует новые для него нехарактерные выражения, слова, термины, в грубой форме выражает неодобрение к людям дру</w:t>
      </w:r>
      <w:r>
        <w:rPr>
          <w:rFonts w:ascii="Times New Roman" w:hAnsi="Times New Roman"/>
          <w:sz w:val="28"/>
          <w:szCs w:val="28"/>
        </w:rPr>
        <w:t xml:space="preserve">гой национальности либо религии. </w:t>
      </w:r>
      <w:r w:rsidRPr="004161D7">
        <w:rPr>
          <w:rFonts w:ascii="Times New Roman" w:hAnsi="Times New Roman"/>
          <w:sz w:val="28"/>
          <w:szCs w:val="28"/>
        </w:rPr>
        <w:t xml:space="preserve">Доказывая что-либо, часто приводит в пример странноватые, непривычные цитаты. Сама манера говорить может производить впечатление «заезженной пластинки» из-за повторяющихся, как будто заученных речей. </w:t>
      </w:r>
    </w:p>
    <w:p w:rsidR="00464F69" w:rsidRPr="00464F69" w:rsidRDefault="004161D7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61D7">
        <w:rPr>
          <w:rFonts w:ascii="Times New Roman" w:hAnsi="Times New Roman"/>
          <w:sz w:val="28"/>
          <w:szCs w:val="28"/>
        </w:rPr>
        <w:t>4. Изменение стиля одежды, внешнего вида.</w:t>
      </w:r>
    </w:p>
    <w:p w:rsidR="007D3DEC" w:rsidRPr="00464F69" w:rsidRDefault="007D3DEC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b/>
          <w:sz w:val="28"/>
          <w:szCs w:val="28"/>
        </w:rPr>
        <w:lastRenderedPageBreak/>
        <w:t>Необходимые действия педагога при обнаружении признаков деструктивного поведения у обучающихся:</w:t>
      </w:r>
      <w:r w:rsidRPr="00464F69">
        <w:rPr>
          <w:rFonts w:ascii="Times New Roman" w:hAnsi="Times New Roman"/>
          <w:sz w:val="28"/>
          <w:szCs w:val="28"/>
        </w:rPr>
        <w:t xml:space="preserve"> </w:t>
      </w:r>
    </w:p>
    <w:p w:rsidR="00464F69" w:rsidRDefault="00464F69" w:rsidP="00464F69">
      <w:pPr>
        <w:pStyle w:val="a4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>педагогический работник обязан сообщить о случившемся социальному педагогу, заместителю директора по воспитательной работе;</w:t>
      </w:r>
    </w:p>
    <w:p w:rsidR="00464F69" w:rsidRPr="00464F69" w:rsidRDefault="00464F69" w:rsidP="00464F69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>ответственный должен немедленно довести информацию до сведения руководителя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7D3DEC" w:rsidRPr="00464F69" w:rsidRDefault="007D3DEC" w:rsidP="00464F69">
      <w:pPr>
        <w:pStyle w:val="a4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 xml:space="preserve">Привлечь к работе с обучающимся педагога-психолога для проведения диагностических, и, при необходимости, коррекционных мероприятий; </w:t>
      </w:r>
    </w:p>
    <w:p w:rsidR="007D3DEC" w:rsidRPr="00464F69" w:rsidRDefault="007D3DEC" w:rsidP="00464F69">
      <w:pPr>
        <w:pStyle w:val="a4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 xml:space="preserve">Проинформировать родителей (законных представителей) обучающегося и определить единую воспитательную стратегию; </w:t>
      </w:r>
    </w:p>
    <w:p w:rsidR="00464F69" w:rsidRDefault="007D3DEC" w:rsidP="00464F69">
      <w:pPr>
        <w:pStyle w:val="a4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 xml:space="preserve">Проинформировать классного руководителя; </w:t>
      </w:r>
    </w:p>
    <w:p w:rsidR="004161D7" w:rsidRPr="004161D7" w:rsidRDefault="007D3DEC" w:rsidP="00464F69">
      <w:pPr>
        <w:pStyle w:val="a4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>Сообщить о признаках противоправных деяний обучающегося администрации образовательной организации для принятия решения об информировании сотрудника подразделения по делам несовершен</w:t>
      </w:r>
      <w:r w:rsidR="00464F69">
        <w:rPr>
          <w:rFonts w:ascii="Times New Roman" w:hAnsi="Times New Roman"/>
          <w:sz w:val="28"/>
          <w:szCs w:val="28"/>
        </w:rPr>
        <w:t xml:space="preserve">нолетних органа внутренних дел: ПДН ОВД, КДНиЗП; </w:t>
      </w:r>
      <w:r w:rsidR="00464F69" w:rsidRPr="00464F69">
        <w:rPr>
          <w:rFonts w:ascii="Times New Roman" w:hAnsi="Times New Roman"/>
          <w:sz w:val="28"/>
          <w:szCs w:val="28"/>
        </w:rPr>
        <w:t>отдел образования.</w:t>
      </w:r>
    </w:p>
    <w:p w:rsidR="007D3DEC" w:rsidRPr="00464F69" w:rsidRDefault="007D3DEC" w:rsidP="00464F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4F69">
        <w:rPr>
          <w:rFonts w:ascii="Times New Roman" w:hAnsi="Times New Roman"/>
          <w:b/>
          <w:sz w:val="28"/>
          <w:szCs w:val="28"/>
        </w:rPr>
        <w:t xml:space="preserve">Этапы работы педагога с обучающимся при выявлении признаков деструктивного поведения: </w:t>
      </w:r>
    </w:p>
    <w:p w:rsidR="007D3DEC" w:rsidRPr="00464F69" w:rsidRDefault="007D3DEC" w:rsidP="00464F69">
      <w:pPr>
        <w:pStyle w:val="a4"/>
        <w:numPr>
          <w:ilvl w:val="0"/>
          <w:numId w:val="3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>Обсуждение с педагогом-психологом проведения диагностики обучающегося для определения его психофизического, педагогического, социального, психологического статуса; выявления значимых для личностного роста показателей: мотивации достижений, социального интереса, творческого потенциала, сложных состояний (тревожности, агрессии) с целью составления «Карты личности подростка» и получения рекомендаций по корр</w:t>
      </w:r>
      <w:r w:rsidRPr="00464F69">
        <w:rPr>
          <w:rFonts w:ascii="Times New Roman" w:hAnsi="Times New Roman"/>
          <w:sz w:val="28"/>
          <w:szCs w:val="28"/>
        </w:rPr>
        <w:t>екции поведения обучающегося.</w:t>
      </w:r>
    </w:p>
    <w:p w:rsidR="007D3DEC" w:rsidRPr="00464F69" w:rsidRDefault="007D3DEC" w:rsidP="00464F69">
      <w:pPr>
        <w:pStyle w:val="a4"/>
        <w:numPr>
          <w:ilvl w:val="0"/>
          <w:numId w:val="3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>Проектирование действий педагога и обучающегося: налаживание доверительных отношений; взгляд на ситуацию со стороны; разделение функций и ответственности по решению проблемы; совместное определение наиболее оптимальных вариантов разрешения проблем</w:t>
      </w:r>
      <w:r w:rsidRPr="00464F69">
        <w:rPr>
          <w:rFonts w:ascii="Times New Roman" w:hAnsi="Times New Roman"/>
          <w:sz w:val="28"/>
          <w:szCs w:val="28"/>
        </w:rPr>
        <w:t>ы (конфликта, противоречия).</w:t>
      </w:r>
    </w:p>
    <w:p w:rsidR="00464F69" w:rsidRDefault="007D3DEC" w:rsidP="00464F69">
      <w:pPr>
        <w:pStyle w:val="a4"/>
        <w:numPr>
          <w:ilvl w:val="0"/>
          <w:numId w:val="3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lastRenderedPageBreak/>
        <w:t>Деятельностный</w:t>
      </w:r>
      <w:r w:rsidRPr="00464F69">
        <w:rPr>
          <w:rFonts w:ascii="Times New Roman" w:hAnsi="Times New Roman"/>
          <w:sz w:val="28"/>
          <w:szCs w:val="28"/>
        </w:rPr>
        <w:t xml:space="preserve"> этап: для обеспечения успеха педагогу и педагогу-психологу важно поддержать обучающегося психологически: обеспечивать безопасность, защищать его интересы и права перед сверстниками, родителями, педагогами. Разрешение проблемы выбора требует привлечения специалистов (психолога и социального педагога). Социальный педагог может выполнять функцию развенчания негативных установок, а педагог-психолог – взять на себя роль «эмоциональной отдушины», человека, безусловно принимающего обучающегося. </w:t>
      </w:r>
    </w:p>
    <w:p w:rsidR="007D3DEC" w:rsidRPr="00464F69" w:rsidRDefault="007D3DEC" w:rsidP="00464F69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>Включение ребёнка в общественно-полезную коллективную деятельность, позволяющую реализовать потребность в самоутверждении; развитие «полез</w:t>
      </w:r>
      <w:r w:rsidRPr="00464F69">
        <w:rPr>
          <w:rFonts w:ascii="Times New Roman" w:hAnsi="Times New Roman"/>
          <w:sz w:val="28"/>
          <w:szCs w:val="28"/>
        </w:rPr>
        <w:t>ных» интересов обучающегося.</w:t>
      </w:r>
    </w:p>
    <w:p w:rsidR="007D3DEC" w:rsidRPr="00464F69" w:rsidRDefault="007D3DEC" w:rsidP="00464F69">
      <w:pPr>
        <w:pStyle w:val="a4"/>
        <w:numPr>
          <w:ilvl w:val="0"/>
          <w:numId w:val="3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 xml:space="preserve">Анализ результатов деятельности: совместные с обучающимся обсуждения успехов и неудач предыдущей деятельности, констатация факта разрешимости или неразрешимости проблемы, совместное осмысление нового опыта, определение перспектив, формирование жизненных устремлений обучающегося, связанных с будущей профессией. </w:t>
      </w:r>
    </w:p>
    <w:p w:rsidR="007D3DEC" w:rsidRPr="00464F69" w:rsidRDefault="007D3DEC" w:rsidP="00464F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4F69">
        <w:rPr>
          <w:rFonts w:ascii="Times New Roman" w:hAnsi="Times New Roman"/>
          <w:b/>
          <w:sz w:val="28"/>
          <w:szCs w:val="28"/>
        </w:rPr>
        <w:t xml:space="preserve">Действия педагога при сопровождении обучающегося: </w:t>
      </w:r>
    </w:p>
    <w:p w:rsidR="007D3DEC" w:rsidRPr="00464F69" w:rsidRDefault="007D3DEC" w:rsidP="00464F69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 xml:space="preserve">Выстроить конструктивное взаимодействие с обучающимся и его родителями (законными представителями), иными значимыми для обучающегося лицами, мнение которых для него важно; </w:t>
      </w:r>
    </w:p>
    <w:p w:rsidR="007D3DEC" w:rsidRPr="00464F69" w:rsidRDefault="007D3DEC" w:rsidP="00464F69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 xml:space="preserve">Выявить проблемы, особенности развития и потенциала обучающегося; Обеспечить постоянную поддержку обучающегося в направлении позитивных изменений; Организовать специализированную комплексную помощь в процессе индивидуального сопровождения; Оказать индивидуальную помощь в развитии социальной компетентности через вовлечение обучающегося в различные мероприятия (учебные, воспитательные, трудовые, общественно-полезные, спортивные и др.); </w:t>
      </w:r>
    </w:p>
    <w:p w:rsidR="00464F69" w:rsidRPr="00464F69" w:rsidRDefault="007D3DEC" w:rsidP="00464F69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 xml:space="preserve">Обеспечить поддержку обучающегося социальной группы (одногруппников), имеющей позитивные социальные цели (применяется </w:t>
      </w:r>
      <w:r w:rsidRPr="00464F69">
        <w:rPr>
          <w:rFonts w:ascii="Times New Roman" w:hAnsi="Times New Roman"/>
          <w:sz w:val="28"/>
          <w:szCs w:val="28"/>
        </w:rPr>
        <w:lastRenderedPageBreak/>
        <w:t xml:space="preserve">только при исключении возможности вовлечения других обучающихся в деструктивную деятельность); </w:t>
      </w:r>
    </w:p>
    <w:p w:rsidR="00464F69" w:rsidRPr="00464F69" w:rsidRDefault="007D3DEC" w:rsidP="00464F69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>Организовать взаимодействие специалистов с семьёй обучающегося по его сопровождению; а также при необходимости работу по коррекции</w:t>
      </w:r>
      <w:r w:rsidR="00464F69" w:rsidRPr="00464F69">
        <w:rPr>
          <w:rFonts w:ascii="Times New Roman" w:hAnsi="Times New Roman"/>
          <w:sz w:val="28"/>
          <w:szCs w:val="28"/>
        </w:rPr>
        <w:t xml:space="preserve"> детско-родительских отношений.</w:t>
      </w:r>
    </w:p>
    <w:p w:rsidR="007D3DEC" w:rsidRDefault="007D3DEC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4F69">
        <w:rPr>
          <w:rFonts w:ascii="Times New Roman" w:hAnsi="Times New Roman"/>
          <w:sz w:val="28"/>
          <w:szCs w:val="28"/>
        </w:rPr>
        <w:t>Главная цель – переключить внимание и активизировать положительные качества и внутренний потенциал обучающегося, мотивировать его на социально-позитивное и законопослушное поведение</w:t>
      </w:r>
      <w:r w:rsidR="00464F69">
        <w:rPr>
          <w:rFonts w:ascii="Times New Roman" w:hAnsi="Times New Roman"/>
          <w:sz w:val="28"/>
          <w:szCs w:val="28"/>
        </w:rPr>
        <w:t>.</w:t>
      </w: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Default="00464F69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161D7" w:rsidRDefault="004161D7" w:rsidP="00464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lastRenderedPageBreak/>
        <w:t>Памятка об основах противодействия распространению экстремистской и террористической идеологии в молодежной среде для сотрудников образовательных организаций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Экстреми́зм</w:t>
      </w:r>
      <w:r w:rsidRPr="004161D7">
        <w:rPr>
          <w:rFonts w:ascii="Times New Roman" w:hAnsi="Times New Roman"/>
          <w:color w:val="444444"/>
          <w:sz w:val="28"/>
          <w:szCs w:val="28"/>
        </w:rPr>
        <w:t> – приверженность к крайним взглядам и, в особенности, мерам. Среди таких мер можно отметить провокацию беспорядков, террористические акции, методы партизанской войны.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Экстремизм является одной из наиболее сложных социально-политических проблем современного российского общества, что связано, в первую очередь, с 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 социально-политическую обстановку в стране.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Преступления экстремистской направленности – преступления, совершенные по мотивам политической, идеологической, расовой, национальной или религиозной ненависти или вражды либо по мотивам ненависти или вражды в отношении какой-либо социальной группы.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Согласно требованиям ст. 20 Уголовного кодекса Российской Федерации, уголовная ответственность за преступления экстремистской направленности наступает с 16-летнего возраста</w:t>
      </w:r>
      <w:r w:rsidRPr="004161D7">
        <w:rPr>
          <w:rFonts w:ascii="Times New Roman" w:hAnsi="Times New Roman"/>
          <w:color w:val="444444"/>
          <w:sz w:val="28"/>
          <w:szCs w:val="28"/>
        </w:rPr>
        <w:t>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 лица без гражданства несут уголовную, административную, гражданско-правовую ответственность.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Кодекс Российской Федерации об административных правонарушениях </w:t>
      </w:r>
      <w:r w:rsidRPr="004161D7">
        <w:rPr>
          <w:rFonts w:ascii="Times New Roman" w:hAnsi="Times New Roman"/>
          <w:color w:val="444444"/>
          <w:sz w:val="28"/>
          <w:szCs w:val="28"/>
        </w:rPr>
        <w:br/>
        <w:t>(от 30 декабря 2001 г. № 195-ФЗ) предусматривает ответственность за противоправные действия, которые могут носить экстремистский характер или исходить из экстремистских побуждений, такие как: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lastRenderedPageBreak/>
        <w:t>- нарушение законодательства о свободе совести, свободе вероисповедания и о религиозных объединениях (ст. 5.26 КоАП РФ);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пропаганда и публичное демонстрирование нацистской атрибутики или символики (ст. 20.3 КоАП РФ);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производство и распространение экстремистских материалов </w:t>
      </w:r>
      <w:r w:rsidRPr="004161D7">
        <w:rPr>
          <w:rFonts w:ascii="Times New Roman" w:hAnsi="Times New Roman"/>
          <w:color w:val="444444"/>
          <w:sz w:val="28"/>
          <w:szCs w:val="28"/>
        </w:rPr>
        <w:br/>
        <w:t>(ст. 20.29 КоАП РФ).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Наиболее строгая форма ответственности за осуществление экстремистской деятельности – уголовная, которая наступает за: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публичные призывы к осуществлению экстремистской деятельности </w:t>
      </w:r>
      <w:r w:rsidRPr="004161D7">
        <w:rPr>
          <w:rFonts w:ascii="Times New Roman" w:hAnsi="Times New Roman"/>
          <w:color w:val="444444"/>
          <w:sz w:val="28"/>
          <w:szCs w:val="28"/>
        </w:rPr>
        <w:br/>
        <w:t>(ст. 280 УК РФ);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возбуждение ненависти либо вражды, а равно унижение человеческого достоинства (ст. 282 УК РФ);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организация экстремистского сообщества, а также участие в экстремистском сообществе (ст. 282.1 УК РФ);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организация деятельности экстремистской организации, а также участие в экстремистской организации (ст. 282.2 УК РФ);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геноцид (ст. 357 УК РФ).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Одним из средств своевременного предупреждения вовлечения подростков в террористические группировки и противодействия вербовочной пропаганде</w:t>
      </w:r>
      <w:r w:rsidRPr="004161D7">
        <w:rPr>
          <w:rFonts w:ascii="Times New Roman" w:hAnsi="Times New Roman"/>
          <w:color w:val="444444"/>
          <w:sz w:val="28"/>
          <w:szCs w:val="28"/>
        </w:rPr>
        <w:t>, проводимой представителями террористических организаций, </w:t>
      </w: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является профилактическая работа в образовательном учреждении</w:t>
      </w:r>
      <w:r w:rsidRPr="004161D7">
        <w:rPr>
          <w:rFonts w:ascii="Times New Roman" w:hAnsi="Times New Roman"/>
          <w:color w:val="444444"/>
          <w:sz w:val="28"/>
          <w:szCs w:val="28"/>
        </w:rPr>
        <w:t>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Для того чтобы своевременно предотвратить деструктивные проявления в ученической среде, а также выявить обучающихся, склонных к совершению противоправных действий экстремистского характера, </w:t>
      </w: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 xml:space="preserve">профилактическая </w:t>
      </w: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lastRenderedPageBreak/>
        <w:t>работа в образовательной организации должна быть выстроена в соответствии со следующими </w:t>
      </w:r>
      <w:r w:rsidRPr="004161D7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принципами</w:t>
      </w:r>
      <w:r w:rsidRPr="004161D7">
        <w:rPr>
          <w:rFonts w:ascii="Times New Roman" w:hAnsi="Times New Roman"/>
          <w:color w:val="444444"/>
          <w:sz w:val="28"/>
          <w:szCs w:val="28"/>
        </w:rPr>
        <w:t>: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</w:t>
      </w: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комплексность</w:t>
      </w:r>
      <w:r w:rsidRPr="004161D7">
        <w:rPr>
          <w:rFonts w:ascii="Times New Roman" w:hAnsi="Times New Roman"/>
          <w:color w:val="444444"/>
          <w:sz w:val="28"/>
          <w:szCs w:val="28"/>
        </w:rPr>
        <w:t> – представляет собой согласованное взаимодействие образовательной организации с муниципальным органом управления образованием, территориальными органами правопорядка и муниципальной Комиссией по делам несовершеннолетних по вопросам реализации единой стратегии всесторонней профилактической деятельности;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</w:t>
      </w: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системность </w:t>
      </w:r>
      <w:r w:rsidRPr="004161D7">
        <w:rPr>
          <w:rFonts w:ascii="Times New Roman" w:hAnsi="Times New Roman"/>
          <w:color w:val="444444"/>
          <w:sz w:val="28"/>
          <w:szCs w:val="28"/>
        </w:rPr>
        <w:t>– обеспечивает планомерное проведение теоретических и практических мероприятий антиэкстремистской и антитеррористической направленности, формирующих у обучающихся систему ценностей, знаний и навыков, обеспечивающих безопасное поведение детей и подростков в обществе;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</w:t>
      </w: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актуальность</w:t>
      </w:r>
      <w:r w:rsidRPr="004161D7">
        <w:rPr>
          <w:rFonts w:ascii="Times New Roman" w:hAnsi="Times New Roman"/>
          <w:color w:val="444444"/>
          <w:sz w:val="28"/>
          <w:szCs w:val="28"/>
        </w:rPr>
        <w:t> – заключается в соответствии содержания и организации профилактической работы реалиям связанной с возникновением террористических угроз политической и социально-культурной обстановки в регионе, стране и мире;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</w:t>
      </w: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адресность </w:t>
      </w:r>
      <w:r w:rsidRPr="004161D7">
        <w:rPr>
          <w:rFonts w:ascii="Times New Roman" w:hAnsi="Times New Roman"/>
          <w:color w:val="444444"/>
          <w:sz w:val="28"/>
          <w:szCs w:val="28"/>
        </w:rPr>
        <w:t>– предполагает адаптацию методов и приемов профилактики для каждого отдельного коллектива учащихся, каждого отдельного подростка.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Методы</w:t>
      </w:r>
      <w:r w:rsidRPr="004161D7">
        <w:rPr>
          <w:rFonts w:ascii="Times New Roman" w:hAnsi="Times New Roman"/>
          <w:color w:val="444444"/>
          <w:sz w:val="28"/>
          <w:szCs w:val="28"/>
        </w:rPr>
        <w:t> осуществления педагогическим коллективом </w:t>
      </w: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деятельности, направленной на профилактику распространения экстремистской и террористической идеологии</w:t>
      </w:r>
      <w:r w:rsidRPr="004161D7">
        <w:rPr>
          <w:rFonts w:ascii="Times New Roman" w:hAnsi="Times New Roman"/>
          <w:color w:val="444444"/>
          <w:sz w:val="28"/>
          <w:szCs w:val="28"/>
        </w:rPr>
        <w:t>: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1. Плановое проведение профилактических мероприятий по темам, связанным с формированием у детей и подростков стойкого неприятия образа жизни, взглядов и действий экстремистских и террористических группировок, в том числе с привлечением сотрудников территориальных органов правопорядка;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lastRenderedPageBreak/>
        <w:t>2. Проведение профилактических занятий с демонстрацией видео-фильмов о последствиях вовлечения в деятельность деструктивных религиозных организаций (Свидетели Иеговы, Мармоны и пр.);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3. Проведение занятий, направленных на повышение грамотности детей и родителей в вопросах обеспечения информационной безопасности при пользовании сетью Интернет, а также разъяснение возможных угроз, связанных с общением с неизвестными лицами в социальных сетях;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4. Освещение в рамках преподавания предметов «обществознание» и «ОБЖ» правовых основ противодействия терроризму и экстремизму;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5. Плановое проведение мероприятий с приглашением сотрудников органов правопорядка в целях разъяснения обучающимся методов воздействия и вовлечения молодежи в деструктивные группировки, правил защиты в случае давления и манипулирования, а также последствий и видов ответственности за противоправные действия экстремистского и террористического характера.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6. Организация мониторинга учебных программ и пособий с целью выявления материалов, содержащих лозунги, призывы, пропаганду и иную информацию экстремистской направленности;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7. Организация адресной работы с детьми лиц, осужденных за преступления экстремистского либо террористического характера.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8. Осуществление взаимодействия с подростковыми общественными объединениями, вовлечение их в жизнь образовательной организации, проведение совместных школьных мероприятий;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9. Организация в образовательном учреждении факультативного курса по изучению законодательства в сфере противодействия экстремизму и терроризму, создание стендов антиэкстремистской и антитеррористической направленности в учебных заведениях;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lastRenderedPageBreak/>
        <w:t>10. Разработка и реализация с участием родительской общественности комплекса мероприятий по развитию межнационального диалога и интернационализма среди подростков, включая создание клубов интернациональной дружбы;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11. Выявление фактов детского неблагополучия и отсутствия по этой причине учащихся на занятиях, принятие мер по их возвращению в учебные заведения;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12. Осуществление взаимодействия с представителями территориальных подразделений по делам несовершеннолетних УМВД России по Приморскому краю в целях своевременного принятия мер в отношении детей и подростков, отличающихся девиантным поведением, а также организации совместной адресной работы по уже выявленным фактам участия несовершеннолетних в экстремистской и террористической деятельности;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13. Установка одним из критериев качества воспитательной работы количественный показатель, отражающий зависимость ее состояния от числа обучающихся (воспитанников), привлеченных к уголовной и административной ответственности.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Руководство мероприятиями по противодействию терроризму и экстремизму осуществляет руководитель образовательного учреждения.</w:t>
      </w:r>
      <w:r w:rsidRPr="004161D7">
        <w:rPr>
          <w:rFonts w:ascii="Times New Roman" w:hAnsi="Times New Roman"/>
          <w:color w:val="444444"/>
          <w:sz w:val="28"/>
          <w:szCs w:val="28"/>
        </w:rPr>
        <w:t> Для организации практических действий и работы с документами по этим вопросам решением руководителя назначается ответственный – один из сотрудников образовательного учреждения, обладающий опытом руководящей работы.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Планирование работы в образовательном учреждении по вопросам противодействия терроризму и экстремизму осуществляется на календарный год с поквартальным делением.</w:t>
      </w:r>
      <w:r w:rsidRPr="004161D7">
        <w:rPr>
          <w:rFonts w:ascii="Times New Roman" w:hAnsi="Times New Roman"/>
          <w:color w:val="444444"/>
          <w:sz w:val="28"/>
          <w:szCs w:val="28"/>
        </w:rPr>
        <w:t xml:space="preserve"> В план работы включаются: совещания по вопросам противодействия терроризму </w:t>
      </w:r>
      <w:r w:rsidRPr="004161D7">
        <w:rPr>
          <w:rFonts w:ascii="Times New Roman" w:hAnsi="Times New Roman"/>
          <w:color w:val="444444"/>
          <w:sz w:val="28"/>
          <w:szCs w:val="28"/>
        </w:rPr>
        <w:lastRenderedPageBreak/>
        <w:t>и экстремизму, инструктажи и тренировки, практические мероприятия, в т.ч. мероприятия, приуроченные ко Дню солидарности в борьбе с терроризмом (3 сентября), разработка инструкций и памяток, планов проведения тренировок, учений, а также мероприятия с привлечением УМВД, УФСБ по Приморскому краю, родительской общественности и пр.. </w:t>
      </w: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План работы утверждается руководителем образовательного учреждения.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Руководителем также утверждается алгоритм действий в случае выявления детей с признаками вовлечения в деструктивную идеологию</w:t>
      </w:r>
      <w:r w:rsidRPr="004161D7">
        <w:rPr>
          <w:rFonts w:ascii="Times New Roman" w:hAnsi="Times New Roman"/>
          <w:color w:val="444444"/>
          <w:sz w:val="28"/>
          <w:szCs w:val="28"/>
        </w:rPr>
        <w:t>, в соответствии с которым при обнаружении подобных признаков: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педагогический работник обязан сообщить о случившемся ответственному за организацию антиэкстремистской и антитеррористической деятельности в образовательном учреждении лицу,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ответственный должен немедленно довести информацию до сведения руководителя организации,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директор учреждения должен проинформировать руководителя муниципального органа управления образованием и территориальную Комиссию по делам несовершеннолетних,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- руководителю управления образованием необходимо передать сведения в департамент образования и науки Приморского края, территориальной Комиссии по делам несовершеннолетних – в Приморскую краевую комиссию по делам несовершеннолетних и защите их прав.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b/>
          <w:bCs/>
          <w:color w:val="444444"/>
          <w:sz w:val="28"/>
          <w:szCs w:val="28"/>
        </w:rPr>
        <w:t>Памятка учителю (преподавателю), работающему с обучающимися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В целях выявления детей, попавших под влияние секты или неформальных молодежных объединений, учитель(преподаватель) должен обращать внимание на следующие факты: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lastRenderedPageBreak/>
        <w:t>1. Изменение интересов у ребенка. Он меньше интересуется школьными делами, стал равнодушен к общению с друзьями, охладел к учебе, вообще к привычным развлечениям, увлечениям, читает нацистскую литературу.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2. Изменения в поведении. Учащийся неадекватно или агрессивно реагирует на повседневные, привычные вещи, проявляет подчеркнутое безразличие ко всему.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3. Изменение речи. Ребенок использует новые для него нехарактерные выражения, слова, термины (1488, бон, афа, киты, фа, фаши), в грубой форме выражает неодобрение к людям другой национальности либо религии (называет их различными кличками — киты, серпоносцы, азеры). Доказывая что-либо , часто приводит в пример странноватые, непривычные цитаты. Сама манера говорить может производить впечатление «заезженной пластинки» из-за повторяющихся, как будто заученных речей.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4. Изменение стиля одежды, внешнего вида.</w:t>
      </w:r>
    </w:p>
    <w:p w:rsidR="00464F69" w:rsidRPr="004161D7" w:rsidRDefault="00464F69" w:rsidP="00464F69">
      <w:pPr>
        <w:shd w:val="clear" w:color="auto" w:fill="FFFFFF"/>
        <w:spacing w:after="196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4161D7">
        <w:rPr>
          <w:rFonts w:ascii="Times New Roman" w:hAnsi="Times New Roman"/>
          <w:color w:val="444444"/>
          <w:sz w:val="28"/>
          <w:szCs w:val="28"/>
        </w:rPr>
        <w:t>При наличии у ребенка указанных признаков, необходимо незамедлительно сообщить об этом ответственному за организацию антиэкстремистской и антитеррористической деятельности в образовательном учреждении лицу либо руководителю учреждения, а также родителям учащегося.</w:t>
      </w:r>
    </w:p>
    <w:p w:rsidR="00464F69" w:rsidRPr="00464F69" w:rsidRDefault="00464F69" w:rsidP="00464F69">
      <w:pPr>
        <w:jc w:val="both"/>
        <w:rPr>
          <w:rFonts w:ascii="Times New Roman" w:hAnsi="Times New Roman"/>
          <w:sz w:val="28"/>
          <w:szCs w:val="28"/>
        </w:rPr>
      </w:pPr>
    </w:p>
    <w:sectPr w:rsidR="00464F69" w:rsidRPr="00464F69" w:rsidSect="0046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8D" w:rsidRDefault="0088448D" w:rsidP="00F36D1D">
      <w:pPr>
        <w:spacing w:after="0" w:line="240" w:lineRule="auto"/>
      </w:pPr>
      <w:r>
        <w:separator/>
      </w:r>
    </w:p>
  </w:endnote>
  <w:endnote w:type="continuationSeparator" w:id="0">
    <w:p w:rsidR="0088448D" w:rsidRDefault="0088448D" w:rsidP="00F3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8D" w:rsidRDefault="0088448D" w:rsidP="00F36D1D">
      <w:pPr>
        <w:spacing w:after="0" w:line="240" w:lineRule="auto"/>
      </w:pPr>
      <w:r>
        <w:separator/>
      </w:r>
    </w:p>
  </w:footnote>
  <w:footnote w:type="continuationSeparator" w:id="0">
    <w:p w:rsidR="0088448D" w:rsidRDefault="0088448D" w:rsidP="00F3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F11"/>
    <w:multiLevelType w:val="hybridMultilevel"/>
    <w:tmpl w:val="F8A0BC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35948"/>
    <w:multiLevelType w:val="hybridMultilevel"/>
    <w:tmpl w:val="ABF0AC04"/>
    <w:lvl w:ilvl="0" w:tplc="35D6C7A8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1378F"/>
    <w:multiLevelType w:val="hybridMultilevel"/>
    <w:tmpl w:val="A9662B4C"/>
    <w:lvl w:ilvl="0" w:tplc="35D6C7A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21CB9"/>
    <w:multiLevelType w:val="hybridMultilevel"/>
    <w:tmpl w:val="BB30C54A"/>
    <w:lvl w:ilvl="0" w:tplc="34644D8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DA0B27"/>
    <w:multiLevelType w:val="hybridMultilevel"/>
    <w:tmpl w:val="23DABA36"/>
    <w:lvl w:ilvl="0" w:tplc="35D6C7A8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481F43"/>
    <w:multiLevelType w:val="hybridMultilevel"/>
    <w:tmpl w:val="120000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BF1427"/>
    <w:multiLevelType w:val="hybridMultilevel"/>
    <w:tmpl w:val="A634A026"/>
    <w:lvl w:ilvl="0" w:tplc="231C5288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3E499D"/>
    <w:multiLevelType w:val="hybridMultilevel"/>
    <w:tmpl w:val="70B66672"/>
    <w:lvl w:ilvl="0" w:tplc="231C52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932E2E"/>
    <w:multiLevelType w:val="hybridMultilevel"/>
    <w:tmpl w:val="88102FE4"/>
    <w:lvl w:ilvl="0" w:tplc="231C5288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3977EF"/>
    <w:multiLevelType w:val="hybridMultilevel"/>
    <w:tmpl w:val="9FF0650E"/>
    <w:lvl w:ilvl="0" w:tplc="35D6C7A8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873B1F"/>
    <w:multiLevelType w:val="hybridMultilevel"/>
    <w:tmpl w:val="1BACE580"/>
    <w:lvl w:ilvl="0" w:tplc="35D6C7A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FB51BC"/>
    <w:multiLevelType w:val="hybridMultilevel"/>
    <w:tmpl w:val="C234E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05D8"/>
    <w:multiLevelType w:val="hybridMultilevel"/>
    <w:tmpl w:val="15943EA8"/>
    <w:lvl w:ilvl="0" w:tplc="5D66B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D742CA"/>
    <w:multiLevelType w:val="hybridMultilevel"/>
    <w:tmpl w:val="E2542B50"/>
    <w:lvl w:ilvl="0" w:tplc="35D6C7A8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7E3305"/>
    <w:multiLevelType w:val="hybridMultilevel"/>
    <w:tmpl w:val="5AB8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4457"/>
    <w:multiLevelType w:val="hybridMultilevel"/>
    <w:tmpl w:val="0DF23B20"/>
    <w:lvl w:ilvl="0" w:tplc="35D6C7A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2D0247"/>
    <w:multiLevelType w:val="hybridMultilevel"/>
    <w:tmpl w:val="0C9CF84E"/>
    <w:lvl w:ilvl="0" w:tplc="231C52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514909"/>
    <w:multiLevelType w:val="hybridMultilevel"/>
    <w:tmpl w:val="317A93EE"/>
    <w:lvl w:ilvl="0" w:tplc="35D6C7A8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9843AC5"/>
    <w:multiLevelType w:val="hybridMultilevel"/>
    <w:tmpl w:val="A8CAD89E"/>
    <w:lvl w:ilvl="0" w:tplc="5D66B08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302BC6"/>
    <w:multiLevelType w:val="hybridMultilevel"/>
    <w:tmpl w:val="7D6CF6B0"/>
    <w:lvl w:ilvl="0" w:tplc="360A875C">
      <w:start w:val="1"/>
      <w:numFmt w:val="decimal"/>
      <w:lvlText w:val="%1)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C74AF7"/>
    <w:multiLevelType w:val="hybridMultilevel"/>
    <w:tmpl w:val="DB1EB6E4"/>
    <w:lvl w:ilvl="0" w:tplc="231C52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4F64A1"/>
    <w:multiLevelType w:val="hybridMultilevel"/>
    <w:tmpl w:val="A57AABB6"/>
    <w:lvl w:ilvl="0" w:tplc="360A875C">
      <w:start w:val="1"/>
      <w:numFmt w:val="decimal"/>
      <w:lvlText w:val="%1)"/>
      <w:lvlJc w:val="left"/>
      <w:pPr>
        <w:ind w:left="236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9A011B"/>
    <w:multiLevelType w:val="hybridMultilevel"/>
    <w:tmpl w:val="342493A2"/>
    <w:lvl w:ilvl="0" w:tplc="231C5288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B97B46"/>
    <w:multiLevelType w:val="hybridMultilevel"/>
    <w:tmpl w:val="8C787356"/>
    <w:lvl w:ilvl="0" w:tplc="35D6C7A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50150B"/>
    <w:multiLevelType w:val="hybridMultilevel"/>
    <w:tmpl w:val="B64637B0"/>
    <w:lvl w:ilvl="0" w:tplc="35D6C7A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1D16AE"/>
    <w:multiLevelType w:val="hybridMultilevel"/>
    <w:tmpl w:val="80B4E6CC"/>
    <w:lvl w:ilvl="0" w:tplc="35D6C7A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4035D3"/>
    <w:multiLevelType w:val="hybridMultilevel"/>
    <w:tmpl w:val="357E8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860D59"/>
    <w:multiLevelType w:val="hybridMultilevel"/>
    <w:tmpl w:val="988A55BC"/>
    <w:lvl w:ilvl="0" w:tplc="231C5288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EE2FC5"/>
    <w:multiLevelType w:val="hybridMultilevel"/>
    <w:tmpl w:val="615A17E8"/>
    <w:lvl w:ilvl="0" w:tplc="231C52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5B5C18"/>
    <w:multiLevelType w:val="hybridMultilevel"/>
    <w:tmpl w:val="BB24E932"/>
    <w:lvl w:ilvl="0" w:tplc="35D6C7A8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E86EC8"/>
    <w:multiLevelType w:val="hybridMultilevel"/>
    <w:tmpl w:val="2786CC72"/>
    <w:lvl w:ilvl="0" w:tplc="35D6C7A8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CF1883"/>
    <w:multiLevelType w:val="hybridMultilevel"/>
    <w:tmpl w:val="7AB63AD0"/>
    <w:lvl w:ilvl="0" w:tplc="231C52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184C36"/>
    <w:multiLevelType w:val="hybridMultilevel"/>
    <w:tmpl w:val="8F12219C"/>
    <w:lvl w:ilvl="0" w:tplc="35D6C7A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4061A1"/>
    <w:multiLevelType w:val="hybridMultilevel"/>
    <w:tmpl w:val="50322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BB07C4"/>
    <w:multiLevelType w:val="hybridMultilevel"/>
    <w:tmpl w:val="2B78276A"/>
    <w:lvl w:ilvl="0" w:tplc="34644D80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F139DA"/>
    <w:multiLevelType w:val="hybridMultilevel"/>
    <w:tmpl w:val="4DFAF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"/>
  </w:num>
  <w:num w:numId="3">
    <w:abstractNumId w:val="34"/>
  </w:num>
  <w:num w:numId="4">
    <w:abstractNumId w:val="19"/>
  </w:num>
  <w:num w:numId="5">
    <w:abstractNumId w:val="21"/>
  </w:num>
  <w:num w:numId="6">
    <w:abstractNumId w:val="31"/>
  </w:num>
  <w:num w:numId="7">
    <w:abstractNumId w:val="8"/>
  </w:num>
  <w:num w:numId="8">
    <w:abstractNumId w:val="28"/>
  </w:num>
  <w:num w:numId="9">
    <w:abstractNumId w:val="6"/>
  </w:num>
  <w:num w:numId="10">
    <w:abstractNumId w:val="20"/>
  </w:num>
  <w:num w:numId="11">
    <w:abstractNumId w:val="22"/>
  </w:num>
  <w:num w:numId="12">
    <w:abstractNumId w:val="7"/>
  </w:num>
  <w:num w:numId="13">
    <w:abstractNumId w:val="27"/>
  </w:num>
  <w:num w:numId="14">
    <w:abstractNumId w:val="16"/>
  </w:num>
  <w:num w:numId="15">
    <w:abstractNumId w:val="5"/>
  </w:num>
  <w:num w:numId="16">
    <w:abstractNumId w:val="12"/>
  </w:num>
  <w:num w:numId="17">
    <w:abstractNumId w:val="18"/>
  </w:num>
  <w:num w:numId="18">
    <w:abstractNumId w:val="30"/>
  </w:num>
  <w:num w:numId="19">
    <w:abstractNumId w:val="13"/>
  </w:num>
  <w:num w:numId="20">
    <w:abstractNumId w:val="2"/>
  </w:num>
  <w:num w:numId="21">
    <w:abstractNumId w:val="26"/>
  </w:num>
  <w:num w:numId="22">
    <w:abstractNumId w:val="23"/>
  </w:num>
  <w:num w:numId="23">
    <w:abstractNumId w:val="4"/>
  </w:num>
  <w:num w:numId="24">
    <w:abstractNumId w:val="10"/>
  </w:num>
  <w:num w:numId="25">
    <w:abstractNumId w:val="29"/>
  </w:num>
  <w:num w:numId="26">
    <w:abstractNumId w:val="32"/>
  </w:num>
  <w:num w:numId="27">
    <w:abstractNumId w:val="1"/>
  </w:num>
  <w:num w:numId="28">
    <w:abstractNumId w:val="25"/>
  </w:num>
  <w:num w:numId="29">
    <w:abstractNumId w:val="17"/>
  </w:num>
  <w:num w:numId="30">
    <w:abstractNumId w:val="24"/>
  </w:num>
  <w:num w:numId="31">
    <w:abstractNumId w:val="9"/>
  </w:num>
  <w:num w:numId="32">
    <w:abstractNumId w:val="15"/>
  </w:num>
  <w:num w:numId="33">
    <w:abstractNumId w:val="11"/>
  </w:num>
  <w:num w:numId="34">
    <w:abstractNumId w:val="35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1E"/>
    <w:rsid w:val="00032847"/>
    <w:rsid w:val="000B38E3"/>
    <w:rsid w:val="00222A59"/>
    <w:rsid w:val="00290194"/>
    <w:rsid w:val="002D0D32"/>
    <w:rsid w:val="0030037D"/>
    <w:rsid w:val="00353770"/>
    <w:rsid w:val="00383F49"/>
    <w:rsid w:val="004161D7"/>
    <w:rsid w:val="00464F69"/>
    <w:rsid w:val="004F56D9"/>
    <w:rsid w:val="00572D36"/>
    <w:rsid w:val="005B50AD"/>
    <w:rsid w:val="00660201"/>
    <w:rsid w:val="006D3DC5"/>
    <w:rsid w:val="007D3DEC"/>
    <w:rsid w:val="0084692A"/>
    <w:rsid w:val="008835EE"/>
    <w:rsid w:val="0088448D"/>
    <w:rsid w:val="008847CF"/>
    <w:rsid w:val="009072D5"/>
    <w:rsid w:val="00966B54"/>
    <w:rsid w:val="009E2622"/>
    <w:rsid w:val="009E4ED0"/>
    <w:rsid w:val="00A76AE0"/>
    <w:rsid w:val="00B020EB"/>
    <w:rsid w:val="00B46753"/>
    <w:rsid w:val="00C3281E"/>
    <w:rsid w:val="00C7280B"/>
    <w:rsid w:val="00CD267E"/>
    <w:rsid w:val="00D05E6C"/>
    <w:rsid w:val="00F3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3DDE"/>
  <w15:docId w15:val="{9EFB3816-E69E-4116-9A0B-F6D3C664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6020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D1D"/>
  </w:style>
  <w:style w:type="paragraph" w:styleId="a7">
    <w:name w:val="footer"/>
    <w:basedOn w:val="a"/>
    <w:link w:val="a8"/>
    <w:uiPriority w:val="99"/>
    <w:semiHidden/>
    <w:unhideWhenUsed/>
    <w:rsid w:val="00F3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6D1D"/>
  </w:style>
  <w:style w:type="paragraph" w:styleId="a9">
    <w:name w:val="Balloon Text"/>
    <w:basedOn w:val="a"/>
    <w:link w:val="aa"/>
    <w:uiPriority w:val="99"/>
    <w:semiHidden/>
    <w:unhideWhenUsed/>
    <w:rsid w:val="00D0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Александра Окольничникова</cp:lastModifiedBy>
  <cp:revision>2</cp:revision>
  <cp:lastPrinted>2024-11-20T12:39:00Z</cp:lastPrinted>
  <dcterms:created xsi:type="dcterms:W3CDTF">2024-11-20T13:32:00Z</dcterms:created>
  <dcterms:modified xsi:type="dcterms:W3CDTF">2024-11-20T13:32:00Z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26420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